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ind w:left="0" w:firstLine="0"/>
        <w:jc w:val="left"/>
        <w:rPr>
          <w:rFonts w:ascii="Times New Roman"/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5089"/>
        <w:gridCol w:w="1400"/>
        <w:gridCol w:w="1037"/>
      </w:tblGrid>
      <w:tr>
        <w:trPr>
          <w:trHeight w:val="272" w:hRule="atLeast"/>
        </w:trPr>
        <w:tc>
          <w:tcPr>
            <w:tcW w:w="2403" w:type="dxa"/>
            <w:vMerge w:val="restart"/>
          </w:tcPr>
          <w:p>
            <w:pPr>
              <w:pStyle w:val="TableParagraph"/>
              <w:spacing w:before="10" w:after="1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08049" cy="542925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049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089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94"/>
              <w:ind w:left="1274"/>
              <w:rPr>
                <w:b/>
                <w:sz w:val="40"/>
              </w:rPr>
            </w:pPr>
            <w:r>
              <w:rPr>
                <w:b/>
                <w:sz w:val="40"/>
              </w:rPr>
              <w:t>Kalite</w:t>
            </w:r>
            <w:r>
              <w:rPr>
                <w:b/>
                <w:spacing w:val="-6"/>
                <w:sz w:val="40"/>
              </w:rPr>
              <w:t> </w:t>
            </w:r>
            <w:r>
              <w:rPr>
                <w:b/>
                <w:spacing w:val="-2"/>
                <w:sz w:val="40"/>
              </w:rPr>
              <w:t>Politikası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99" w:lineRule="exact" w:before="54"/>
              <w:ind w:left="71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No:</w:t>
            </w:r>
          </w:p>
        </w:tc>
        <w:tc>
          <w:tcPr>
            <w:tcW w:w="103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73"/>
              <w:rPr>
                <w:sz w:val="18"/>
              </w:rPr>
            </w:pPr>
            <w:r>
              <w:rPr>
                <w:sz w:val="18"/>
              </w:rPr>
              <w:t>POL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3001</w:t>
            </w:r>
          </w:p>
        </w:tc>
      </w:tr>
      <w:tr>
        <w:trPr>
          <w:trHeight w:val="265" w:hRule="atLeast"/>
        </w:trPr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9" w:lineRule="exact" w:before="47"/>
              <w:rPr>
                <w:sz w:val="18"/>
              </w:rPr>
            </w:pPr>
            <w:r>
              <w:rPr>
                <w:sz w:val="18"/>
              </w:rPr>
              <w:t>Yürürlülük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Tar.:</w:t>
            </w:r>
          </w:p>
        </w:tc>
        <w:tc>
          <w:tcPr>
            <w:tcW w:w="10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1.02.2021</w:t>
            </w:r>
          </w:p>
        </w:tc>
      </w:tr>
      <w:tr>
        <w:trPr>
          <w:trHeight w:val="280" w:hRule="atLeast"/>
        </w:trPr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9" w:lineRule="exact" w:before="61"/>
              <w:rPr>
                <w:sz w:val="18"/>
              </w:rPr>
            </w:pPr>
            <w:r>
              <w:rPr>
                <w:sz w:val="18"/>
              </w:rPr>
              <w:t>Rev.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No:</w:t>
            </w:r>
          </w:p>
        </w:tc>
        <w:tc>
          <w:tcPr>
            <w:tcW w:w="10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R1</w:t>
            </w:r>
          </w:p>
        </w:tc>
      </w:tr>
      <w:tr>
        <w:trPr>
          <w:trHeight w:val="261" w:hRule="atLeast"/>
        </w:trPr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4" w:lineRule="exact" w:before="47"/>
              <w:rPr>
                <w:sz w:val="18"/>
              </w:rPr>
            </w:pPr>
            <w:r>
              <w:rPr>
                <w:sz w:val="18"/>
              </w:rPr>
              <w:t>Rev.</w:t>
            </w:r>
            <w:r>
              <w:rPr>
                <w:spacing w:val="-2"/>
                <w:sz w:val="18"/>
              </w:rPr>
              <w:t> Tar.:</w:t>
            </w:r>
          </w:p>
        </w:tc>
        <w:tc>
          <w:tcPr>
            <w:tcW w:w="10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01.09.2022</w:t>
            </w:r>
          </w:p>
        </w:tc>
      </w:tr>
    </w:tbl>
    <w:p>
      <w:pPr>
        <w:pStyle w:val="BodyText"/>
        <w:spacing w:before="172"/>
        <w:ind w:left="0" w:firstLine="0"/>
        <w:jc w:val="left"/>
        <w:rPr>
          <w:rFonts w:ascii="Times New Roman"/>
          <w:sz w:val="48"/>
        </w:rPr>
      </w:pPr>
    </w:p>
    <w:p>
      <w:pPr>
        <w:pStyle w:val="Title"/>
      </w:pPr>
      <w:r>
        <w:rPr/>
        <w:t>Kalite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Ürün</w:t>
      </w:r>
      <w:r>
        <w:rPr>
          <w:spacing w:val="-2"/>
        </w:rPr>
        <w:t> </w:t>
      </w:r>
      <w:r>
        <w:rPr/>
        <w:t>Güvenliği</w:t>
      </w:r>
      <w:r>
        <w:rPr>
          <w:spacing w:val="-3"/>
        </w:rPr>
        <w:t> </w:t>
      </w:r>
      <w:r>
        <w:rPr>
          <w:spacing w:val="-2"/>
        </w:rPr>
        <w:t>Politikamız</w:t>
      </w:r>
    </w:p>
    <w:p>
      <w:pPr>
        <w:pStyle w:val="BodyText"/>
        <w:spacing w:before="454"/>
        <w:ind w:left="473" w:firstLine="0"/>
        <w:jc w:val="left"/>
      </w:pPr>
      <w:r>
        <w:rPr/>
        <w:t>Lion</w:t>
      </w:r>
      <w:r>
        <w:rPr>
          <w:spacing w:val="-1"/>
        </w:rPr>
        <w:t> </w:t>
      </w:r>
      <w:r>
        <w:rPr/>
        <w:t>Paketleme</w:t>
      </w:r>
      <w:r>
        <w:rPr>
          <w:spacing w:val="-4"/>
        </w:rPr>
        <w:t> A.Ş.,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60" w:after="0"/>
        <w:ind w:left="833" w:right="414" w:hanging="360"/>
        <w:jc w:val="both"/>
        <w:rPr>
          <w:rFonts w:ascii="Symbol" w:hAnsi="Symbol"/>
          <w:sz w:val="24"/>
        </w:rPr>
      </w:pPr>
      <w:r>
        <w:rPr>
          <w:sz w:val="24"/>
        </w:rPr>
        <w:t>Tüm faaliyetlerimizi, yasalara, standartlara, Kalite ve Ürün Güvenliği Yönetim Sistemimize uygun olarak gerçekleştirmekte,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" w:after="0"/>
        <w:ind w:left="833" w:right="414" w:hanging="360"/>
        <w:jc w:val="both"/>
        <w:rPr>
          <w:rFonts w:ascii="Symbol" w:hAnsi="Symbol"/>
          <w:sz w:val="24"/>
        </w:rPr>
      </w:pPr>
      <w:r>
        <w:rPr>
          <w:sz w:val="24"/>
        </w:rPr>
        <w:t>Malzeme kabulünden, sevkiyata kadar olan tüm süreçlerde ürün güvenliğine ve kaliteye yönelik riskleri değerlendirip, önleyici tedbirlerin alınmasını sağlamakta,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0" w:hanging="359"/>
        <w:jc w:val="both"/>
        <w:rPr>
          <w:rFonts w:ascii="Symbol" w:hAnsi="Symbol"/>
          <w:sz w:val="28"/>
        </w:rPr>
      </w:pPr>
      <w:r>
        <w:rPr>
          <w:sz w:val="24"/>
        </w:rPr>
        <w:t>Faaliyetlerin</w:t>
      </w:r>
      <w:r>
        <w:rPr>
          <w:spacing w:val="-5"/>
          <w:sz w:val="24"/>
        </w:rPr>
        <w:t> </w:t>
      </w:r>
      <w:r>
        <w:rPr>
          <w:sz w:val="24"/>
        </w:rPr>
        <w:t>etkinliğini</w:t>
      </w:r>
      <w:r>
        <w:rPr>
          <w:spacing w:val="-8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yönetim</w:t>
      </w:r>
      <w:r>
        <w:rPr>
          <w:spacing w:val="-6"/>
          <w:sz w:val="24"/>
        </w:rPr>
        <w:t> </w:t>
      </w:r>
      <w:r>
        <w:rPr>
          <w:sz w:val="24"/>
        </w:rPr>
        <w:t>sistemlerinin</w:t>
      </w:r>
      <w:r>
        <w:rPr>
          <w:spacing w:val="-8"/>
          <w:sz w:val="24"/>
        </w:rPr>
        <w:t> </w:t>
      </w:r>
      <w:r>
        <w:rPr>
          <w:sz w:val="24"/>
        </w:rPr>
        <w:t>performansını</w:t>
      </w:r>
      <w:r>
        <w:rPr>
          <w:spacing w:val="-6"/>
          <w:sz w:val="24"/>
        </w:rPr>
        <w:t> </w:t>
      </w:r>
      <w:r>
        <w:rPr>
          <w:sz w:val="24"/>
        </w:rPr>
        <w:t>sürekli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iyileştirmekte,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6" w:lineRule="auto" w:before="1" w:after="0"/>
        <w:ind w:left="833" w:right="729" w:hanging="360"/>
        <w:jc w:val="left"/>
        <w:rPr>
          <w:rFonts w:ascii="Symbol" w:hAnsi="Symbol"/>
          <w:sz w:val="24"/>
        </w:rPr>
      </w:pPr>
      <w:r>
        <w:rPr>
          <w:sz w:val="24"/>
        </w:rPr>
        <w:t>Önleyici</w:t>
      </w:r>
      <w:r>
        <w:rPr>
          <w:spacing w:val="-4"/>
          <w:sz w:val="24"/>
        </w:rPr>
        <w:t> </w:t>
      </w:r>
      <w:r>
        <w:rPr>
          <w:sz w:val="24"/>
        </w:rPr>
        <w:t>bakış</w:t>
      </w:r>
      <w:r>
        <w:rPr>
          <w:spacing w:val="-4"/>
          <w:sz w:val="24"/>
        </w:rPr>
        <w:t> </w:t>
      </w:r>
      <w:r>
        <w:rPr>
          <w:sz w:val="24"/>
        </w:rPr>
        <w:t>açısıyla</w:t>
      </w:r>
      <w:r>
        <w:rPr>
          <w:spacing w:val="-4"/>
          <w:sz w:val="24"/>
        </w:rPr>
        <w:t> </w:t>
      </w:r>
      <w:r>
        <w:rPr>
          <w:sz w:val="24"/>
        </w:rPr>
        <w:t>iş</w:t>
      </w:r>
      <w:r>
        <w:rPr>
          <w:spacing w:val="-4"/>
          <w:sz w:val="24"/>
        </w:rPr>
        <w:t> </w:t>
      </w:r>
      <w:r>
        <w:rPr>
          <w:sz w:val="24"/>
        </w:rPr>
        <w:t>süreçlerimizi</w:t>
      </w:r>
      <w:r>
        <w:rPr>
          <w:spacing w:val="-4"/>
          <w:sz w:val="24"/>
        </w:rPr>
        <w:t> </w:t>
      </w:r>
      <w:r>
        <w:rPr>
          <w:sz w:val="24"/>
        </w:rPr>
        <w:t>gözden</w:t>
      </w:r>
      <w:r>
        <w:rPr>
          <w:spacing w:val="-3"/>
          <w:sz w:val="24"/>
        </w:rPr>
        <w:t> </w:t>
      </w:r>
      <w:r>
        <w:rPr>
          <w:sz w:val="24"/>
        </w:rPr>
        <w:t>geçirerek</w:t>
      </w:r>
      <w:r>
        <w:rPr>
          <w:spacing w:val="-4"/>
          <w:sz w:val="24"/>
        </w:rPr>
        <w:t> </w:t>
      </w:r>
      <w:r>
        <w:rPr>
          <w:sz w:val="24"/>
        </w:rPr>
        <w:t>tüm</w:t>
      </w:r>
      <w:r>
        <w:rPr>
          <w:spacing w:val="-4"/>
          <w:sz w:val="24"/>
        </w:rPr>
        <w:t> </w:t>
      </w:r>
      <w:r>
        <w:rPr>
          <w:sz w:val="24"/>
        </w:rPr>
        <w:t>süreçlerimizin</w:t>
      </w:r>
      <w:r>
        <w:rPr>
          <w:spacing w:val="-5"/>
          <w:sz w:val="24"/>
        </w:rPr>
        <w:t> </w:t>
      </w:r>
      <w:r>
        <w:rPr>
          <w:sz w:val="24"/>
        </w:rPr>
        <w:t>verimliliklerini ürün kalitemizden ödün vermeden arttırmakta,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305" w:lineRule="exact" w:before="4" w:after="0"/>
        <w:ind w:left="83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Düzeltici</w:t>
      </w:r>
      <w:r>
        <w:rPr>
          <w:spacing w:val="-7"/>
          <w:sz w:val="24"/>
        </w:rPr>
        <w:t> </w:t>
      </w:r>
      <w:r>
        <w:rPr>
          <w:sz w:val="24"/>
        </w:rPr>
        <w:t>ve</w:t>
      </w:r>
      <w:r>
        <w:rPr>
          <w:spacing w:val="-6"/>
          <w:sz w:val="24"/>
        </w:rPr>
        <w:t> </w:t>
      </w:r>
      <w:r>
        <w:rPr>
          <w:sz w:val="24"/>
        </w:rPr>
        <w:t>önleyici</w:t>
      </w:r>
      <w:r>
        <w:rPr>
          <w:spacing w:val="-5"/>
          <w:sz w:val="24"/>
        </w:rPr>
        <w:t> </w:t>
      </w:r>
      <w:r>
        <w:rPr>
          <w:sz w:val="24"/>
        </w:rPr>
        <w:t>faaliyetlerle,</w:t>
      </w:r>
      <w:r>
        <w:rPr>
          <w:spacing w:val="-6"/>
          <w:sz w:val="24"/>
        </w:rPr>
        <w:t> </w:t>
      </w:r>
      <w:r>
        <w:rPr>
          <w:sz w:val="24"/>
        </w:rPr>
        <w:t>müşteri</w:t>
      </w:r>
      <w:r>
        <w:rPr>
          <w:spacing w:val="-5"/>
          <w:sz w:val="24"/>
        </w:rPr>
        <w:t> </w:t>
      </w:r>
      <w:r>
        <w:rPr>
          <w:sz w:val="24"/>
        </w:rPr>
        <w:t>şikayetlerinin</w:t>
      </w:r>
      <w:r>
        <w:rPr>
          <w:spacing w:val="-5"/>
          <w:sz w:val="24"/>
        </w:rPr>
        <w:t> </w:t>
      </w:r>
      <w:r>
        <w:rPr>
          <w:sz w:val="24"/>
        </w:rPr>
        <w:t>tekrarlanmalarını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engellemekte,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2" w:lineRule="auto" w:before="0" w:after="0"/>
        <w:ind w:left="833" w:right="412" w:hanging="360"/>
        <w:jc w:val="left"/>
        <w:rPr>
          <w:rFonts w:ascii="Symbol" w:hAnsi="Symbol"/>
          <w:sz w:val="24"/>
        </w:rPr>
      </w:pPr>
      <w:r>
        <w:rPr>
          <w:sz w:val="24"/>
        </w:rPr>
        <w:t>Kalite</w:t>
      </w:r>
      <w:r>
        <w:rPr>
          <w:spacing w:val="-14"/>
          <w:sz w:val="24"/>
        </w:rPr>
        <w:t> </w:t>
      </w:r>
      <w:r>
        <w:rPr>
          <w:sz w:val="24"/>
        </w:rPr>
        <w:t>ve</w:t>
      </w:r>
      <w:r>
        <w:rPr>
          <w:spacing w:val="-14"/>
          <w:sz w:val="24"/>
        </w:rPr>
        <w:t> </w:t>
      </w:r>
      <w:r>
        <w:rPr>
          <w:sz w:val="24"/>
        </w:rPr>
        <w:t>Ürün</w:t>
      </w:r>
      <w:r>
        <w:rPr>
          <w:spacing w:val="-14"/>
          <w:sz w:val="24"/>
        </w:rPr>
        <w:t> </w:t>
      </w:r>
      <w:r>
        <w:rPr>
          <w:sz w:val="24"/>
        </w:rPr>
        <w:t>Güvenliği</w:t>
      </w:r>
      <w:r>
        <w:rPr>
          <w:spacing w:val="-16"/>
          <w:sz w:val="24"/>
        </w:rPr>
        <w:t> </w:t>
      </w:r>
      <w:r>
        <w:rPr>
          <w:sz w:val="24"/>
        </w:rPr>
        <w:t>Politikamızı</w:t>
      </w:r>
      <w:r>
        <w:rPr>
          <w:spacing w:val="-13"/>
          <w:sz w:val="24"/>
        </w:rPr>
        <w:t> </w:t>
      </w:r>
      <w:r>
        <w:rPr>
          <w:sz w:val="24"/>
        </w:rPr>
        <w:t>yansıtan</w:t>
      </w:r>
      <w:r>
        <w:rPr>
          <w:spacing w:val="-14"/>
          <w:sz w:val="24"/>
        </w:rPr>
        <w:t> </w:t>
      </w:r>
      <w:r>
        <w:rPr>
          <w:sz w:val="24"/>
        </w:rPr>
        <w:t>ve</w:t>
      </w:r>
      <w:r>
        <w:rPr>
          <w:spacing w:val="-13"/>
          <w:sz w:val="24"/>
        </w:rPr>
        <w:t> </w:t>
      </w:r>
      <w:r>
        <w:rPr>
          <w:sz w:val="24"/>
        </w:rPr>
        <w:t>şirketimizin</w:t>
      </w:r>
      <w:r>
        <w:rPr>
          <w:spacing w:val="-14"/>
          <w:sz w:val="24"/>
        </w:rPr>
        <w:t> </w:t>
      </w:r>
      <w:r>
        <w:rPr>
          <w:sz w:val="24"/>
        </w:rPr>
        <w:t>performansını</w:t>
      </w:r>
      <w:r>
        <w:rPr>
          <w:spacing w:val="-14"/>
          <w:sz w:val="24"/>
        </w:rPr>
        <w:t> </w:t>
      </w:r>
      <w:r>
        <w:rPr>
          <w:sz w:val="24"/>
        </w:rPr>
        <w:t>düzenli</w:t>
      </w:r>
      <w:r>
        <w:rPr>
          <w:spacing w:val="-14"/>
          <w:sz w:val="24"/>
        </w:rPr>
        <w:t> </w:t>
      </w:r>
      <w:r>
        <w:rPr>
          <w:sz w:val="24"/>
        </w:rPr>
        <w:t>aralıklarla değerlendirmekte kullanacağımız hedefler belirlemekte,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3" w:right="409" w:hanging="360"/>
        <w:jc w:val="left"/>
        <w:rPr>
          <w:rFonts w:ascii="Symbol" w:hAnsi="Symbol"/>
          <w:sz w:val="24"/>
        </w:rPr>
      </w:pPr>
      <w:r>
        <w:rPr>
          <w:sz w:val="24"/>
        </w:rPr>
        <w:t>Koşulsuz</w:t>
      </w:r>
      <w:r>
        <w:rPr>
          <w:spacing w:val="40"/>
          <w:sz w:val="24"/>
        </w:rPr>
        <w:t> </w:t>
      </w:r>
      <w:r>
        <w:rPr>
          <w:sz w:val="24"/>
        </w:rPr>
        <w:t>müşteri</w:t>
      </w:r>
      <w:r>
        <w:rPr>
          <w:spacing w:val="40"/>
          <w:sz w:val="24"/>
        </w:rPr>
        <w:t> </w:t>
      </w:r>
      <w:r>
        <w:rPr>
          <w:sz w:val="24"/>
        </w:rPr>
        <w:t>memnuniyeti</w:t>
      </w:r>
      <w:r>
        <w:rPr>
          <w:spacing w:val="40"/>
          <w:sz w:val="24"/>
        </w:rPr>
        <w:t> </w:t>
      </w:r>
      <w:r>
        <w:rPr>
          <w:sz w:val="24"/>
        </w:rPr>
        <w:t>için,</w:t>
      </w:r>
      <w:r>
        <w:rPr>
          <w:spacing w:val="40"/>
          <w:sz w:val="24"/>
        </w:rPr>
        <w:t> </w:t>
      </w:r>
      <w:r>
        <w:rPr>
          <w:sz w:val="24"/>
        </w:rPr>
        <w:t>“Önce</w:t>
      </w:r>
      <w:r>
        <w:rPr>
          <w:spacing w:val="40"/>
          <w:sz w:val="24"/>
        </w:rPr>
        <w:t> </w:t>
      </w:r>
      <w:r>
        <w:rPr>
          <w:sz w:val="24"/>
        </w:rPr>
        <w:t>Kalite”</w:t>
      </w:r>
      <w:r>
        <w:rPr>
          <w:spacing w:val="40"/>
          <w:sz w:val="24"/>
        </w:rPr>
        <w:t> </w:t>
      </w:r>
      <w:r>
        <w:rPr>
          <w:sz w:val="24"/>
        </w:rPr>
        <w:t>anlayışından</w:t>
      </w:r>
      <w:r>
        <w:rPr>
          <w:spacing w:val="40"/>
          <w:sz w:val="24"/>
        </w:rPr>
        <w:t> </w:t>
      </w:r>
      <w:r>
        <w:rPr>
          <w:sz w:val="24"/>
        </w:rPr>
        <w:t>taviz</w:t>
      </w:r>
      <w:r>
        <w:rPr>
          <w:spacing w:val="40"/>
          <w:sz w:val="24"/>
        </w:rPr>
        <w:t> </w:t>
      </w:r>
      <w:r>
        <w:rPr>
          <w:sz w:val="24"/>
        </w:rPr>
        <w:t>vermeden,</w:t>
      </w:r>
      <w:r>
        <w:rPr>
          <w:spacing w:val="40"/>
          <w:sz w:val="24"/>
        </w:rPr>
        <w:t> </w:t>
      </w:r>
      <w:r>
        <w:rPr>
          <w:sz w:val="24"/>
        </w:rPr>
        <w:t>sektöre yenilikçi bir bakış açısı getirerek tercih edilen firma olmakta kararlıdır.</w:t>
      </w:r>
    </w:p>
    <w:p>
      <w:pPr>
        <w:pStyle w:val="BodyText"/>
        <w:spacing w:before="44"/>
        <w:ind w:left="0" w:firstLine="0"/>
        <w:jc w:val="left"/>
      </w:pPr>
    </w:p>
    <w:p>
      <w:pPr>
        <w:pStyle w:val="BodyText"/>
        <w:spacing w:before="1"/>
        <w:ind w:firstLine="0"/>
        <w:jc w:val="left"/>
      </w:pPr>
      <w:r>
        <w:rPr/>
        <w:t>Bu</w:t>
      </w:r>
      <w:r>
        <w:rPr>
          <w:spacing w:val="-3"/>
        </w:rPr>
        <w:t> </w:t>
      </w:r>
      <w:r>
        <w:rPr/>
        <w:t>kararlı</w:t>
      </w:r>
      <w:r>
        <w:rPr>
          <w:spacing w:val="-3"/>
        </w:rPr>
        <w:t> </w:t>
      </w:r>
      <w:r>
        <w:rPr/>
        <w:t>yaklaşım</w:t>
      </w:r>
      <w:r>
        <w:rPr>
          <w:spacing w:val="-3"/>
        </w:rPr>
        <w:t> </w:t>
      </w:r>
      <w:r>
        <w:rPr/>
        <w:t>sonucunda</w:t>
      </w:r>
      <w:r>
        <w:rPr>
          <w:spacing w:val="-4"/>
        </w:rPr>
        <w:t> </w:t>
      </w:r>
      <w:r>
        <w:rPr>
          <w:spacing w:val="-2"/>
        </w:rPr>
        <w:t>politikamız;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92" w:after="0"/>
        <w:ind w:left="833" w:right="416" w:hanging="360"/>
        <w:jc w:val="both"/>
        <w:rPr>
          <w:rFonts w:ascii="Symbol" w:hAnsi="Symbol"/>
          <w:sz w:val="28"/>
        </w:rPr>
      </w:pPr>
      <w:r>
        <w:rPr>
          <w:sz w:val="24"/>
        </w:rPr>
        <w:t>Toplam kalite ve ürün güvenliğini esas alarak, takım ruhu içinde şirket ve birim hedeflerine ulaşmak için çalışmak.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3" w:right="410" w:hanging="360"/>
        <w:jc w:val="both"/>
        <w:rPr>
          <w:rFonts w:ascii="Symbol" w:hAnsi="Symbol"/>
          <w:sz w:val="28"/>
        </w:rPr>
      </w:pPr>
      <w:r>
        <w:rPr>
          <w:sz w:val="24"/>
        </w:rPr>
        <w:t>Firma olarak her daim yeniliğe ve gelişime açık olmak ve her alanda sürdürülebilirliği </w:t>
      </w:r>
      <w:r>
        <w:rPr>
          <w:spacing w:val="-2"/>
          <w:sz w:val="24"/>
        </w:rPr>
        <w:t>sağlamak.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2" w:lineRule="auto" w:before="0" w:after="0"/>
        <w:ind w:left="833" w:right="412" w:hanging="360"/>
        <w:jc w:val="both"/>
        <w:rPr>
          <w:rFonts w:ascii="Symbol" w:hAnsi="Symbol"/>
          <w:sz w:val="24"/>
        </w:rPr>
      </w:pPr>
      <w:r>
        <w:rPr>
          <w:sz w:val="24"/>
        </w:rPr>
        <w:t>Tüm faaliyetlerimizi ulusal ve uluslararası yasa ve standartlara göre güncelleyip, şartlara uygunluğunu sağlamak ve gerçekleştirmek.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3" w:right="411" w:hanging="360"/>
        <w:jc w:val="both"/>
        <w:rPr>
          <w:rFonts w:ascii="Symbol" w:hAnsi="Symbol"/>
          <w:sz w:val="24"/>
        </w:rPr>
      </w:pPr>
      <w:r>
        <w:rPr>
          <w:sz w:val="24"/>
        </w:rPr>
        <w:t>Kalite yönetim sistemimizi uluslararası Kalite ve Ürün Güvenliği Yönetim Sistemlerinin gerekliliklerine göre belgeleyerek sürekli iyileştirilmesini, geliştirilmesini ve etkinliğinin arttırılmasını sağlamak.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3" w:right="412" w:hanging="360"/>
        <w:jc w:val="both"/>
        <w:rPr>
          <w:rFonts w:ascii="Symbol" w:hAnsi="Symbol"/>
          <w:sz w:val="28"/>
        </w:rPr>
      </w:pPr>
      <w:r>
        <w:rPr>
          <w:sz w:val="24"/>
        </w:rPr>
        <w:t>Tüm süreçlerde müşteri ihtiyaç ve beklentilerini</w:t>
      </w:r>
      <w:r>
        <w:rPr>
          <w:spacing w:val="-3"/>
          <w:sz w:val="24"/>
        </w:rPr>
        <w:t> </w:t>
      </w:r>
      <w:r>
        <w:rPr>
          <w:sz w:val="24"/>
        </w:rPr>
        <w:t>tam olarak karşılamak adına müşteri odaklı </w:t>
      </w:r>
      <w:r>
        <w:rPr>
          <w:spacing w:val="-2"/>
          <w:sz w:val="24"/>
        </w:rPr>
        <w:t>çalışmak.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Müşteri</w:t>
      </w:r>
      <w:r>
        <w:rPr>
          <w:spacing w:val="-8"/>
          <w:sz w:val="24"/>
        </w:rPr>
        <w:t> </w:t>
      </w:r>
      <w:r>
        <w:rPr>
          <w:sz w:val="24"/>
        </w:rPr>
        <w:t>memnuniyetinin</w:t>
      </w:r>
      <w:r>
        <w:rPr>
          <w:spacing w:val="-9"/>
          <w:sz w:val="24"/>
        </w:rPr>
        <w:t> </w:t>
      </w:r>
      <w:r>
        <w:rPr>
          <w:sz w:val="24"/>
        </w:rPr>
        <w:t>sürekliliğini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sağlamak.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346" w:lineRule="exact" w:before="18" w:after="0"/>
        <w:ind w:left="832" w:right="0" w:hanging="359"/>
        <w:jc w:val="both"/>
        <w:rPr>
          <w:rFonts w:ascii="Symbol" w:hAnsi="Symbol"/>
          <w:sz w:val="28"/>
        </w:rPr>
      </w:pPr>
      <w:r>
        <w:rPr>
          <w:sz w:val="24"/>
        </w:rPr>
        <w:t>Tedarikçilerimiz</w:t>
      </w:r>
      <w:r>
        <w:rPr>
          <w:spacing w:val="-1"/>
          <w:sz w:val="24"/>
        </w:rPr>
        <w:t> </w:t>
      </w:r>
      <w:r>
        <w:rPr>
          <w:sz w:val="24"/>
        </w:rPr>
        <w:t>ile</w:t>
      </w:r>
      <w:r>
        <w:rPr>
          <w:spacing w:val="-4"/>
          <w:sz w:val="24"/>
        </w:rPr>
        <w:t> </w:t>
      </w:r>
      <w:r>
        <w:rPr>
          <w:sz w:val="24"/>
        </w:rPr>
        <w:t>güvene</w:t>
      </w:r>
      <w:r>
        <w:rPr>
          <w:spacing w:val="-2"/>
          <w:sz w:val="24"/>
        </w:rPr>
        <w:t> </w:t>
      </w:r>
      <w:r>
        <w:rPr>
          <w:sz w:val="24"/>
        </w:rPr>
        <w:t>dayalı</w:t>
      </w:r>
      <w:r>
        <w:rPr>
          <w:spacing w:val="-2"/>
          <w:sz w:val="24"/>
        </w:rPr>
        <w:t> </w:t>
      </w:r>
      <w:r>
        <w:rPr>
          <w:sz w:val="24"/>
        </w:rPr>
        <w:t>bir ilişki</w:t>
      </w:r>
      <w:r>
        <w:rPr>
          <w:spacing w:val="-2"/>
          <w:sz w:val="24"/>
        </w:rPr>
        <w:t> </w:t>
      </w:r>
      <w:r>
        <w:rPr>
          <w:sz w:val="24"/>
        </w:rPr>
        <w:t>kurmak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-1"/>
          <w:sz w:val="24"/>
        </w:rPr>
        <w:t> </w:t>
      </w:r>
      <w:r>
        <w:rPr>
          <w:sz w:val="24"/>
        </w:rPr>
        <w:t>gelişmeye</w:t>
      </w:r>
      <w:r>
        <w:rPr>
          <w:spacing w:val="-2"/>
          <w:sz w:val="24"/>
        </w:rPr>
        <w:t> </w:t>
      </w:r>
      <w:r>
        <w:rPr>
          <w:sz w:val="24"/>
        </w:rPr>
        <w:t>sevk</w:t>
      </w:r>
      <w:r>
        <w:rPr>
          <w:spacing w:val="-2"/>
          <w:sz w:val="24"/>
        </w:rPr>
        <w:t> etmek.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0" w:hanging="359"/>
        <w:jc w:val="both"/>
        <w:rPr>
          <w:rFonts w:ascii="Symbol" w:hAnsi="Symbol"/>
          <w:sz w:val="28"/>
        </w:rPr>
      </w:pPr>
      <w:r>
        <w:rPr>
          <w:sz w:val="24"/>
        </w:rPr>
        <w:t>Çalışanlarımızın</w:t>
      </w:r>
      <w:r>
        <w:rPr>
          <w:spacing w:val="-6"/>
          <w:sz w:val="24"/>
        </w:rPr>
        <w:t> </w:t>
      </w:r>
      <w:r>
        <w:rPr>
          <w:sz w:val="24"/>
        </w:rPr>
        <w:t>yetkinliklerini</w:t>
      </w:r>
      <w:r>
        <w:rPr>
          <w:spacing w:val="-4"/>
          <w:sz w:val="24"/>
        </w:rPr>
        <w:t> </w:t>
      </w:r>
      <w:r>
        <w:rPr>
          <w:sz w:val="24"/>
        </w:rPr>
        <w:t>ve</w:t>
      </w:r>
      <w:r>
        <w:rPr>
          <w:spacing w:val="-5"/>
          <w:sz w:val="24"/>
        </w:rPr>
        <w:t> </w:t>
      </w:r>
      <w:r>
        <w:rPr>
          <w:sz w:val="24"/>
        </w:rPr>
        <w:t>eğitim</w:t>
      </w:r>
      <w:r>
        <w:rPr>
          <w:spacing w:val="-4"/>
          <w:sz w:val="24"/>
        </w:rPr>
        <w:t> </w:t>
      </w:r>
      <w:r>
        <w:rPr>
          <w:sz w:val="24"/>
        </w:rPr>
        <w:t>seviyelerini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geliştirmek.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1" w:after="0"/>
        <w:ind w:left="832" w:right="0" w:hanging="359"/>
        <w:jc w:val="both"/>
        <w:rPr>
          <w:rFonts w:ascii="Symbol" w:hAnsi="Symbol"/>
          <w:sz w:val="28"/>
        </w:rPr>
      </w:pPr>
      <w:r>
        <w:rPr>
          <w:sz w:val="24"/>
        </w:rPr>
        <w:t>Sektörümüzdeki</w:t>
      </w:r>
      <w:r>
        <w:rPr>
          <w:spacing w:val="-4"/>
          <w:sz w:val="24"/>
        </w:rPr>
        <w:t> </w:t>
      </w:r>
      <w:r>
        <w:rPr>
          <w:sz w:val="24"/>
        </w:rPr>
        <w:t>teknolojik</w:t>
      </w:r>
      <w:r>
        <w:rPr>
          <w:spacing w:val="-3"/>
          <w:sz w:val="24"/>
        </w:rPr>
        <w:t> </w:t>
      </w:r>
      <w:r>
        <w:rPr>
          <w:sz w:val="24"/>
        </w:rPr>
        <w:t>gelişmeleri</w:t>
      </w:r>
      <w:r>
        <w:rPr>
          <w:spacing w:val="-4"/>
          <w:sz w:val="24"/>
        </w:rPr>
        <w:t> </w:t>
      </w:r>
      <w:r>
        <w:rPr>
          <w:sz w:val="24"/>
        </w:rPr>
        <w:t>yakından</w:t>
      </w:r>
      <w:r>
        <w:rPr>
          <w:spacing w:val="-5"/>
          <w:sz w:val="24"/>
        </w:rPr>
        <w:t> </w:t>
      </w:r>
      <w:r>
        <w:rPr>
          <w:sz w:val="24"/>
        </w:rPr>
        <w:t>takip</w:t>
      </w:r>
      <w:r>
        <w:rPr>
          <w:spacing w:val="-3"/>
          <w:sz w:val="24"/>
        </w:rPr>
        <w:t> </w:t>
      </w:r>
      <w:r>
        <w:rPr>
          <w:sz w:val="24"/>
        </w:rPr>
        <w:t>etmek</w:t>
      </w:r>
      <w:r>
        <w:rPr>
          <w:spacing w:val="-4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uygulamak.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44"/>
        <w:ind w:left="0" w:firstLine="0"/>
        <w:jc w:val="left"/>
      </w:pPr>
    </w:p>
    <w:p>
      <w:pPr>
        <w:pStyle w:val="BodyText"/>
        <w:spacing w:before="1"/>
        <w:ind w:left="0" w:right="410" w:firstLine="0"/>
        <w:jc w:val="right"/>
      </w:pPr>
      <w:r>
        <w:rPr/>
        <w:t>1</w:t>
      </w:r>
      <w:r>
        <w:rPr>
          <w:spacing w:val="-3"/>
        </w:rPr>
        <w:t> </w:t>
      </w:r>
      <w:r>
        <w:rPr/>
        <w:t>Eylül</w:t>
      </w:r>
      <w:r>
        <w:rPr>
          <w:spacing w:val="-3"/>
        </w:rPr>
        <w:t> </w:t>
      </w:r>
      <w:r>
        <w:rPr>
          <w:spacing w:val="-4"/>
        </w:rPr>
        <w:t>2022</w:t>
      </w:r>
    </w:p>
    <w:sectPr>
      <w:type w:val="continuous"/>
      <w:pgSz w:w="11910" w:h="16840"/>
      <w:pgMar w:top="660" w:bottom="280" w:left="1020" w:right="720"/>
      <w:pgBorders w:offsetFrom="page">
        <w:top w:val="single" w:color="000000" w:space="24" w:sz="18"/>
        <w:left w:val="single" w:color="000000" w:space="24" w:sz="18"/>
        <w:bottom w:val="single" w:color="000000" w:space="24" w:sz="18"/>
        <w:right w:val="single" w:color="000000" w:space="24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spacing w:val="0"/>
        <w:w w:val="1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72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37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7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6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30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833" w:hanging="360"/>
      <w:jc w:val="both"/>
    </w:pPr>
    <w:rPr>
      <w:rFonts w:ascii="Calibri" w:hAnsi="Calibri" w:eastAsia="Calibri" w:cs="Calibri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right="304"/>
      <w:jc w:val="center"/>
    </w:pPr>
    <w:rPr>
      <w:rFonts w:ascii="Calibri" w:hAnsi="Calibri" w:eastAsia="Calibri" w:cs="Calibri"/>
      <w:b/>
      <w:bCs/>
      <w:sz w:val="48"/>
      <w:szCs w:val="4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0"/>
      <w:jc w:val="both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2025-05-22T14:52:51Z</dcterms:created>
  <dcterms:modified xsi:type="dcterms:W3CDTF">2025-05-22T14:52:51Z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Microsoft 365 için</vt:lpwstr>
  </property>
</Properties>
</file>